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FEAC5" w14:textId="338C6A30" w:rsidR="0093035D" w:rsidRPr="00E43118" w:rsidRDefault="00BF5A6C">
      <w:pPr>
        <w:rPr>
          <w:b/>
          <w:szCs w:val="21"/>
        </w:rPr>
      </w:pPr>
      <w:r w:rsidRPr="00E43118">
        <w:rPr>
          <w:rFonts w:hint="eastAsia"/>
          <w:b/>
          <w:szCs w:val="21"/>
        </w:rPr>
        <w:t>小髙</w:t>
      </w:r>
      <w:r w:rsidR="00432DEE">
        <w:rPr>
          <w:rFonts w:hint="eastAsia"/>
          <w:b/>
          <w:szCs w:val="21"/>
        </w:rPr>
        <w:t xml:space="preserve">　</w:t>
      </w:r>
      <w:r w:rsidR="00DD7203" w:rsidRPr="00E43118">
        <w:rPr>
          <w:rFonts w:hint="eastAsia"/>
          <w:b/>
          <w:szCs w:val="21"/>
        </w:rPr>
        <w:t>敬寛</w:t>
      </w:r>
      <w:r w:rsidR="00384033" w:rsidRPr="00E43118">
        <w:rPr>
          <w:rFonts w:hint="eastAsia"/>
          <w:b/>
          <w:szCs w:val="21"/>
        </w:rPr>
        <w:t xml:space="preserve">　</w:t>
      </w:r>
      <w:r w:rsidRPr="00E43118">
        <w:rPr>
          <w:rFonts w:hint="eastAsia"/>
          <w:b/>
          <w:szCs w:val="21"/>
        </w:rPr>
        <w:t xml:space="preserve">　</w:t>
      </w:r>
      <w:r w:rsidRPr="00E43118">
        <w:rPr>
          <w:rFonts w:hint="eastAsia"/>
          <w:b/>
          <w:szCs w:val="21"/>
        </w:rPr>
        <w:t>Takahiro Odaka</w:t>
      </w:r>
    </w:p>
    <w:p w14:paraId="702E471A" w14:textId="77777777" w:rsidR="00DD7203" w:rsidRPr="00BF5A6C" w:rsidRDefault="00DD7203">
      <w:pPr>
        <w:rPr>
          <w:szCs w:val="21"/>
        </w:rPr>
      </w:pPr>
    </w:p>
    <w:p w14:paraId="3A6AB1D9" w14:textId="61D137BE" w:rsidR="00DD7203" w:rsidRPr="00BF5A6C" w:rsidRDefault="00335C2B" w:rsidP="00BF5A6C">
      <w:pPr>
        <w:rPr>
          <w:szCs w:val="21"/>
        </w:rPr>
      </w:pPr>
      <w:r w:rsidRPr="00BF5A6C">
        <w:rPr>
          <w:rFonts w:hint="eastAsia"/>
          <w:szCs w:val="21"/>
        </w:rPr>
        <w:t>1996</w:t>
      </w:r>
      <w:r w:rsidRPr="00BF5A6C">
        <w:rPr>
          <w:szCs w:val="21"/>
        </w:rPr>
        <w:t>年</w:t>
      </w:r>
      <w:r w:rsidRPr="00BF5A6C">
        <w:rPr>
          <w:rFonts w:hint="eastAsia"/>
          <w:szCs w:val="21"/>
        </w:rPr>
        <w:t>から</w:t>
      </w:r>
      <w:r w:rsidRPr="00BF5A6C">
        <w:rPr>
          <w:szCs w:val="21"/>
        </w:rPr>
        <w:t>シリアで</w:t>
      </w:r>
      <w:r w:rsidRPr="00BF5A6C">
        <w:rPr>
          <w:rFonts w:hint="eastAsia"/>
          <w:szCs w:val="21"/>
        </w:rPr>
        <w:t>のフィールドワークを通じて</w:t>
      </w:r>
      <w:r w:rsidR="00D0621C" w:rsidRPr="00BF5A6C">
        <w:rPr>
          <w:rFonts w:hint="eastAsia"/>
          <w:szCs w:val="21"/>
        </w:rPr>
        <w:t>西アジアの</w:t>
      </w:r>
      <w:r w:rsidRPr="00BF5A6C">
        <w:rPr>
          <w:rFonts w:hint="eastAsia"/>
          <w:szCs w:val="21"/>
        </w:rPr>
        <w:t>先史考古学に携わり</w:t>
      </w:r>
      <w:r w:rsidRPr="00BF5A6C">
        <w:rPr>
          <w:szCs w:val="21"/>
        </w:rPr>
        <w:t>、近年は</w:t>
      </w:r>
      <w:r w:rsidRPr="00BF5A6C">
        <w:rPr>
          <w:rFonts w:hint="eastAsia"/>
          <w:szCs w:val="21"/>
        </w:rPr>
        <w:t>トルコ</w:t>
      </w:r>
      <w:r w:rsidRPr="00BF5A6C">
        <w:rPr>
          <w:szCs w:val="21"/>
        </w:rPr>
        <w:t>、アゼルバイジャン</w:t>
      </w:r>
      <w:r w:rsidRPr="00BF5A6C">
        <w:rPr>
          <w:rFonts w:hint="eastAsia"/>
          <w:szCs w:val="21"/>
        </w:rPr>
        <w:t>、ヨルダンでの現地調査にも参加してきました</w:t>
      </w:r>
      <w:r w:rsidRPr="00BF5A6C">
        <w:rPr>
          <w:szCs w:val="21"/>
        </w:rPr>
        <w:t>。</w:t>
      </w:r>
      <w:r w:rsidRPr="00BF5A6C">
        <w:rPr>
          <w:rFonts w:hint="eastAsia"/>
          <w:szCs w:val="21"/>
        </w:rPr>
        <w:t>現在は</w:t>
      </w:r>
      <w:r w:rsidRPr="00BF5A6C">
        <w:rPr>
          <w:szCs w:val="21"/>
        </w:rPr>
        <w:t>イラク</w:t>
      </w:r>
      <w:r w:rsidRPr="00BF5A6C">
        <w:rPr>
          <w:rFonts w:hint="eastAsia"/>
          <w:szCs w:val="21"/>
        </w:rPr>
        <w:t>・クルディスタンを中心に活動しています。</w:t>
      </w:r>
      <w:r w:rsidRPr="00BF5A6C">
        <w:rPr>
          <w:szCs w:val="21"/>
        </w:rPr>
        <w:t>これらの国土を含む</w:t>
      </w:r>
      <w:r w:rsidRPr="00BF5A6C">
        <w:rPr>
          <w:rFonts w:hint="eastAsia"/>
          <w:szCs w:val="21"/>
        </w:rPr>
        <w:t>西アジア</w:t>
      </w:r>
      <w:r w:rsidRPr="00BF5A6C">
        <w:rPr>
          <w:szCs w:val="21"/>
        </w:rPr>
        <w:t>が果たしてきた人類史上の</w:t>
      </w:r>
      <w:r w:rsidRPr="00BF5A6C">
        <w:rPr>
          <w:rFonts w:hint="eastAsia"/>
          <w:szCs w:val="21"/>
        </w:rPr>
        <w:t>先駆的</w:t>
      </w:r>
      <w:r w:rsidRPr="00BF5A6C">
        <w:rPr>
          <w:szCs w:val="21"/>
        </w:rPr>
        <w:t>役割はよく知られ</w:t>
      </w:r>
      <w:r w:rsidRPr="00BF5A6C">
        <w:rPr>
          <w:rFonts w:hint="eastAsia"/>
          <w:szCs w:val="21"/>
        </w:rPr>
        <w:t>ています</w:t>
      </w:r>
      <w:r w:rsidRPr="00BF5A6C">
        <w:rPr>
          <w:szCs w:val="21"/>
        </w:rPr>
        <w:t>が、</w:t>
      </w:r>
      <w:r w:rsidR="00AD5B4D" w:rsidRPr="00BF5A6C">
        <w:rPr>
          <w:rFonts w:hint="eastAsia"/>
          <w:szCs w:val="21"/>
        </w:rPr>
        <w:t>特に</w:t>
      </w:r>
      <w:r w:rsidRPr="00BF5A6C">
        <w:rPr>
          <w:rFonts w:hint="eastAsia"/>
          <w:szCs w:val="21"/>
        </w:rPr>
        <w:t>研究の標的としているのは</w:t>
      </w:r>
      <w:r w:rsidR="00DD7203" w:rsidRPr="00BF5A6C">
        <w:rPr>
          <w:szCs w:val="21"/>
        </w:rPr>
        <w:t>、</w:t>
      </w:r>
      <w:r w:rsidR="00AD5B4D" w:rsidRPr="00BF5A6C">
        <w:rPr>
          <w:szCs w:val="21"/>
        </w:rPr>
        <w:t>農耕</w:t>
      </w:r>
      <w:r w:rsidR="00AD5B4D" w:rsidRPr="00BF5A6C">
        <w:rPr>
          <w:rFonts w:hint="eastAsia"/>
          <w:szCs w:val="21"/>
        </w:rPr>
        <w:t>牧畜</w:t>
      </w:r>
      <w:r w:rsidR="00AD5B4D" w:rsidRPr="00BF5A6C">
        <w:rPr>
          <w:szCs w:val="21"/>
        </w:rPr>
        <w:t>社会の成立から都市</w:t>
      </w:r>
      <w:r w:rsidR="00AD5B4D" w:rsidRPr="00BF5A6C">
        <w:rPr>
          <w:rFonts w:hint="eastAsia"/>
          <w:szCs w:val="21"/>
        </w:rPr>
        <w:t>文明社会</w:t>
      </w:r>
      <w:r w:rsidR="00AD5B4D" w:rsidRPr="00BF5A6C">
        <w:rPr>
          <w:szCs w:val="21"/>
        </w:rPr>
        <w:t>に至る文化変化のプロセス、</w:t>
      </w:r>
      <w:r w:rsidR="002337DF" w:rsidRPr="00BF5A6C">
        <w:rPr>
          <w:rFonts w:hint="eastAsia"/>
          <w:szCs w:val="21"/>
        </w:rPr>
        <w:t>そしてそ</w:t>
      </w:r>
      <w:r w:rsidR="00AD5B4D" w:rsidRPr="00BF5A6C">
        <w:rPr>
          <w:rFonts w:hint="eastAsia"/>
          <w:szCs w:val="21"/>
        </w:rPr>
        <w:t>の波及によって生み出された</w:t>
      </w:r>
      <w:r w:rsidR="00AD5B4D" w:rsidRPr="00BF5A6C">
        <w:rPr>
          <w:szCs w:val="21"/>
        </w:rPr>
        <w:t>古代オリエント世界の</w:t>
      </w:r>
      <w:r w:rsidR="00AD5B4D" w:rsidRPr="00BF5A6C">
        <w:rPr>
          <w:rFonts w:hint="eastAsia"/>
          <w:szCs w:val="21"/>
        </w:rPr>
        <w:t>成り立ち</w:t>
      </w:r>
      <w:r w:rsidRPr="00BF5A6C">
        <w:rPr>
          <w:rFonts w:hint="eastAsia"/>
          <w:szCs w:val="21"/>
        </w:rPr>
        <w:t>です。具体的には、</w:t>
      </w:r>
      <w:r w:rsidR="00D40256" w:rsidRPr="00BF5A6C">
        <w:rPr>
          <w:szCs w:val="21"/>
        </w:rPr>
        <w:t>土器</w:t>
      </w:r>
      <w:r w:rsidR="00D40256" w:rsidRPr="00BF5A6C">
        <w:rPr>
          <w:rFonts w:hint="eastAsia"/>
          <w:szCs w:val="21"/>
        </w:rPr>
        <w:t>標本の研究を基盤に、生態環境や</w:t>
      </w:r>
      <w:r w:rsidR="00B459E3" w:rsidRPr="00BF5A6C">
        <w:rPr>
          <w:rFonts w:hint="eastAsia"/>
          <w:szCs w:val="21"/>
        </w:rPr>
        <w:t>生業経済、ヒトの</w:t>
      </w:r>
      <w:r w:rsidR="00D40256" w:rsidRPr="00BF5A6C">
        <w:rPr>
          <w:rFonts w:hint="eastAsia"/>
          <w:szCs w:val="21"/>
        </w:rPr>
        <w:t>移動性との関連を注視しながら、</w:t>
      </w:r>
      <w:r w:rsidR="00AD5B4D" w:rsidRPr="00BF5A6C">
        <w:rPr>
          <w:rFonts w:hint="eastAsia"/>
          <w:szCs w:val="21"/>
        </w:rPr>
        <w:t>物質文化の時空間的枠組み</w:t>
      </w:r>
      <w:r w:rsidR="00D40256" w:rsidRPr="00BF5A6C">
        <w:rPr>
          <w:rFonts w:hint="eastAsia"/>
          <w:szCs w:val="21"/>
        </w:rPr>
        <w:t>について</w:t>
      </w:r>
      <w:r w:rsidR="00AD5B4D" w:rsidRPr="00BF5A6C">
        <w:rPr>
          <w:rFonts w:hint="eastAsia"/>
          <w:szCs w:val="21"/>
        </w:rPr>
        <w:t>精細かつ重層的</w:t>
      </w:r>
      <w:r w:rsidR="004D48D2" w:rsidRPr="00BF5A6C">
        <w:rPr>
          <w:rFonts w:hint="eastAsia"/>
          <w:szCs w:val="21"/>
        </w:rPr>
        <w:t>に</w:t>
      </w:r>
      <w:r w:rsidR="00AD5B4D" w:rsidRPr="00BF5A6C">
        <w:rPr>
          <w:rFonts w:hint="eastAsia"/>
          <w:szCs w:val="21"/>
        </w:rPr>
        <w:t>把握</w:t>
      </w:r>
      <w:r w:rsidR="004D48D2" w:rsidRPr="00BF5A6C">
        <w:rPr>
          <w:rFonts w:hint="eastAsia"/>
          <w:szCs w:val="21"/>
        </w:rPr>
        <w:t>すること</w:t>
      </w:r>
      <w:r w:rsidR="00AD5B4D" w:rsidRPr="00BF5A6C">
        <w:rPr>
          <w:rFonts w:hint="eastAsia"/>
          <w:szCs w:val="21"/>
        </w:rPr>
        <w:t>を進めています。</w:t>
      </w:r>
    </w:p>
    <w:p w14:paraId="093E82A6" w14:textId="77777777" w:rsidR="00BF5A6C" w:rsidRPr="00BF5A6C" w:rsidRDefault="00BF5A6C" w:rsidP="00BF5A6C">
      <w:pPr>
        <w:rPr>
          <w:szCs w:val="21"/>
        </w:rPr>
      </w:pPr>
    </w:p>
    <w:p w14:paraId="3E26DA85" w14:textId="5A485B36" w:rsidR="00BF5A6C" w:rsidRPr="00BF5A6C" w:rsidRDefault="00BF5A6C" w:rsidP="00BF5A6C">
      <w:pPr>
        <w:rPr>
          <w:szCs w:val="21"/>
        </w:rPr>
      </w:pPr>
      <w:r w:rsidRPr="00BF5A6C">
        <w:rPr>
          <w:szCs w:val="21"/>
        </w:rPr>
        <w:t>Since 1996, I have participated in several archaeological field projects in Near Eastern countries such as Syria, Turkey, Azerbaijan, Jordan, and currently, Iraqi Kurdistan. My research focuses on the process from early farming society to civilized urban society, which stimulated the formation of the ancient Near Eastern world. Through pottery studies, I am trying to identify the multilayered spatiotemporal framework by considering ecological environments, subsistence economy, and human mobility.</w:t>
      </w:r>
    </w:p>
    <w:p w14:paraId="2A359FFC" w14:textId="77777777" w:rsidR="00DD7203" w:rsidRDefault="00DD7203">
      <w:pPr>
        <w:rPr>
          <w:szCs w:val="21"/>
        </w:rPr>
      </w:pPr>
    </w:p>
    <w:p w14:paraId="0F363A7E" w14:textId="77777777" w:rsidR="00E43118" w:rsidRPr="00BF5A6C" w:rsidRDefault="00E43118">
      <w:pPr>
        <w:rPr>
          <w:szCs w:val="21"/>
        </w:rPr>
      </w:pPr>
    </w:p>
    <w:p w14:paraId="2E6EA54D" w14:textId="36690270" w:rsidR="00E43118" w:rsidRPr="00432DEE" w:rsidRDefault="004D48D2" w:rsidP="00E43118">
      <w:pPr>
        <w:rPr>
          <w:rFonts w:hint="eastAsia"/>
          <w:b/>
          <w:szCs w:val="21"/>
        </w:rPr>
      </w:pPr>
      <w:r w:rsidRPr="00E43118">
        <w:rPr>
          <w:rFonts w:hint="eastAsia"/>
          <w:b/>
          <w:szCs w:val="21"/>
        </w:rPr>
        <w:t>略歴</w:t>
      </w:r>
      <w:r w:rsidR="00432DEE">
        <w:rPr>
          <w:rFonts w:hint="eastAsia"/>
          <w:b/>
          <w:szCs w:val="21"/>
        </w:rPr>
        <w:t xml:space="preserve">　　</w:t>
      </w:r>
      <w:r w:rsidR="00E43118" w:rsidRPr="00E43118">
        <w:rPr>
          <w:rFonts w:hint="eastAsia"/>
          <w:b/>
          <w:szCs w:val="21"/>
        </w:rPr>
        <w:t>Education and Academic Employment</w:t>
      </w:r>
    </w:p>
    <w:p w14:paraId="5D362878" w14:textId="5FA5DD67" w:rsidR="00E43118" w:rsidRDefault="00907C65" w:rsidP="00E43118">
      <w:pPr>
        <w:rPr>
          <w:szCs w:val="21"/>
        </w:rPr>
      </w:pPr>
      <w:r w:rsidRPr="00BF5A6C">
        <w:rPr>
          <w:rFonts w:hint="eastAsia"/>
          <w:szCs w:val="21"/>
        </w:rPr>
        <w:t>1</w:t>
      </w:r>
      <w:r w:rsidRPr="00BF5A6C">
        <w:rPr>
          <w:szCs w:val="21"/>
        </w:rPr>
        <w:t>994-1998</w:t>
      </w:r>
      <w:r w:rsidR="00432DEE">
        <w:rPr>
          <w:szCs w:val="21"/>
        </w:rPr>
        <w:tab/>
      </w:r>
      <w:r w:rsidRPr="00BF5A6C">
        <w:rPr>
          <w:rFonts w:hint="eastAsia"/>
          <w:szCs w:val="21"/>
        </w:rPr>
        <w:t>早稲田大学第一文学部</w:t>
      </w:r>
    </w:p>
    <w:p w14:paraId="1C555CC3" w14:textId="1BACE353" w:rsidR="00432DEE" w:rsidRPr="00432DEE" w:rsidRDefault="00432DEE" w:rsidP="00E43118">
      <w:pPr>
        <w:rPr>
          <w:rFonts w:hint="eastAsia"/>
          <w:szCs w:val="21"/>
        </w:rPr>
      </w:pPr>
      <w:r>
        <w:rPr>
          <w:szCs w:val="21"/>
        </w:rPr>
        <w:tab/>
      </w:r>
      <w:r>
        <w:rPr>
          <w:szCs w:val="21"/>
        </w:rPr>
        <w:tab/>
      </w:r>
      <w:r w:rsidRPr="00BF5A6C">
        <w:rPr>
          <w:szCs w:val="21"/>
        </w:rPr>
        <w:t>School of Letters, Arts and Sciences I, Waseda University</w:t>
      </w:r>
    </w:p>
    <w:p w14:paraId="0B9C4160" w14:textId="6949474B" w:rsidR="00907C65" w:rsidRDefault="00907C65" w:rsidP="00907C65">
      <w:pPr>
        <w:rPr>
          <w:szCs w:val="21"/>
        </w:rPr>
      </w:pPr>
      <w:r w:rsidRPr="00BF5A6C">
        <w:rPr>
          <w:szCs w:val="21"/>
        </w:rPr>
        <w:t>1998-2005</w:t>
      </w:r>
      <w:r w:rsidR="00432DEE">
        <w:rPr>
          <w:szCs w:val="21"/>
        </w:rPr>
        <w:tab/>
      </w:r>
      <w:r w:rsidRPr="00BF5A6C">
        <w:rPr>
          <w:rFonts w:hint="eastAsia"/>
          <w:szCs w:val="21"/>
        </w:rPr>
        <w:t>早稲田大学大学院文学研究科（</w:t>
      </w:r>
      <w:r w:rsidRPr="00BF5A6C">
        <w:rPr>
          <w:rFonts w:hint="eastAsia"/>
          <w:szCs w:val="21"/>
        </w:rPr>
        <w:t>2007</w:t>
      </w:r>
      <w:r w:rsidRPr="00BF5A6C">
        <w:rPr>
          <w:rFonts w:hint="eastAsia"/>
          <w:szCs w:val="21"/>
        </w:rPr>
        <w:t xml:space="preserve">　博士（文学）学位取得）</w:t>
      </w:r>
    </w:p>
    <w:p w14:paraId="6A82FC03" w14:textId="6EB6CF29" w:rsidR="00432DEE" w:rsidRPr="00432DEE" w:rsidRDefault="00432DEE" w:rsidP="00907C65">
      <w:pPr>
        <w:rPr>
          <w:rFonts w:hint="eastAsia"/>
          <w:szCs w:val="21"/>
        </w:rPr>
      </w:pPr>
      <w:r>
        <w:rPr>
          <w:szCs w:val="21"/>
        </w:rPr>
        <w:tab/>
      </w:r>
      <w:r>
        <w:rPr>
          <w:szCs w:val="21"/>
        </w:rPr>
        <w:tab/>
      </w:r>
      <w:r w:rsidRPr="00BF5A6C">
        <w:rPr>
          <w:szCs w:val="21"/>
        </w:rPr>
        <w:t>Graduate School of Letters, Arts and Sciences, Waseda University (Ph.D., 2007)</w:t>
      </w:r>
    </w:p>
    <w:p w14:paraId="561E2F15" w14:textId="69CFF079" w:rsidR="00907C65" w:rsidRDefault="00907C65" w:rsidP="00907C65">
      <w:pPr>
        <w:rPr>
          <w:szCs w:val="21"/>
        </w:rPr>
      </w:pPr>
      <w:r w:rsidRPr="00BF5A6C">
        <w:rPr>
          <w:rFonts w:hint="eastAsia"/>
          <w:szCs w:val="21"/>
        </w:rPr>
        <w:t>2002-2005</w:t>
      </w:r>
      <w:r w:rsidR="00432DEE">
        <w:rPr>
          <w:rFonts w:hint="eastAsia"/>
          <w:szCs w:val="21"/>
        </w:rPr>
        <w:tab/>
      </w:r>
      <w:r w:rsidRPr="00BF5A6C">
        <w:rPr>
          <w:rFonts w:hint="eastAsia"/>
          <w:szCs w:val="21"/>
        </w:rPr>
        <w:t>早稲田大学文学学術院</w:t>
      </w:r>
      <w:r w:rsidR="00BF5A6C">
        <w:rPr>
          <w:rFonts w:hint="eastAsia"/>
          <w:szCs w:val="21"/>
        </w:rPr>
        <w:t xml:space="preserve"> </w:t>
      </w:r>
      <w:r w:rsidRPr="00BF5A6C">
        <w:rPr>
          <w:rFonts w:hint="eastAsia"/>
          <w:szCs w:val="21"/>
        </w:rPr>
        <w:t>助手</w:t>
      </w:r>
    </w:p>
    <w:p w14:paraId="199D19C5" w14:textId="444322D0" w:rsidR="00432DEE" w:rsidRPr="00432DEE" w:rsidRDefault="00432DEE" w:rsidP="00907C65">
      <w:pPr>
        <w:rPr>
          <w:rFonts w:hint="eastAsia"/>
          <w:szCs w:val="21"/>
        </w:rPr>
      </w:pPr>
      <w:r>
        <w:rPr>
          <w:szCs w:val="21"/>
        </w:rPr>
        <w:tab/>
      </w:r>
      <w:r>
        <w:rPr>
          <w:szCs w:val="21"/>
        </w:rPr>
        <w:tab/>
      </w:r>
      <w:r w:rsidRPr="00BF5A6C">
        <w:rPr>
          <w:szCs w:val="21"/>
        </w:rPr>
        <w:t xml:space="preserve">Research Associate, </w:t>
      </w:r>
      <w:r w:rsidRPr="00BF5A6C">
        <w:rPr>
          <w:rFonts w:hint="eastAsia"/>
          <w:szCs w:val="21"/>
        </w:rPr>
        <w:t>Faculty</w:t>
      </w:r>
      <w:r w:rsidRPr="00BF5A6C">
        <w:rPr>
          <w:szCs w:val="21"/>
        </w:rPr>
        <w:t xml:space="preserve"> of Letters, Arts and Sciences, Waseda University</w:t>
      </w:r>
    </w:p>
    <w:p w14:paraId="34253EA9" w14:textId="45C359EB" w:rsidR="00907C65" w:rsidRDefault="00907C65" w:rsidP="00907C65">
      <w:pPr>
        <w:rPr>
          <w:szCs w:val="21"/>
        </w:rPr>
      </w:pPr>
      <w:r w:rsidRPr="00BF5A6C">
        <w:rPr>
          <w:rFonts w:hint="eastAsia"/>
          <w:szCs w:val="21"/>
        </w:rPr>
        <w:t>2006-2010</w:t>
      </w:r>
      <w:r w:rsidR="00432DEE">
        <w:rPr>
          <w:rFonts w:hint="eastAsia"/>
          <w:szCs w:val="21"/>
        </w:rPr>
        <w:tab/>
      </w:r>
      <w:r w:rsidRPr="00BF5A6C">
        <w:rPr>
          <w:rFonts w:hint="eastAsia"/>
          <w:szCs w:val="21"/>
        </w:rPr>
        <w:t>東京芸術大学大学院美術研究科</w:t>
      </w:r>
      <w:r w:rsidR="00BF5A6C">
        <w:rPr>
          <w:rFonts w:hint="eastAsia"/>
          <w:szCs w:val="21"/>
        </w:rPr>
        <w:t xml:space="preserve"> </w:t>
      </w:r>
      <w:r w:rsidRPr="00BF5A6C">
        <w:rPr>
          <w:rFonts w:hint="eastAsia"/>
          <w:szCs w:val="21"/>
        </w:rPr>
        <w:t>教育研究助手</w:t>
      </w:r>
    </w:p>
    <w:p w14:paraId="08FF6DB1" w14:textId="1E728075" w:rsidR="00432DEE" w:rsidRPr="00432DEE" w:rsidRDefault="00432DEE" w:rsidP="00907C65">
      <w:pPr>
        <w:rPr>
          <w:rFonts w:hint="eastAsia"/>
          <w:szCs w:val="21"/>
        </w:rPr>
      </w:pPr>
      <w:r>
        <w:rPr>
          <w:szCs w:val="21"/>
        </w:rPr>
        <w:tab/>
      </w:r>
      <w:r>
        <w:rPr>
          <w:szCs w:val="21"/>
        </w:rPr>
        <w:tab/>
      </w:r>
      <w:r w:rsidRPr="00BF5A6C">
        <w:rPr>
          <w:szCs w:val="21"/>
        </w:rPr>
        <w:t>Research Associate, Graduate School of Fine Arts, Tokyo University of the Arts</w:t>
      </w:r>
    </w:p>
    <w:p w14:paraId="13E1B2B6" w14:textId="05C4E4AC" w:rsidR="00907C65" w:rsidRDefault="00907C65" w:rsidP="00907C65">
      <w:pPr>
        <w:rPr>
          <w:szCs w:val="21"/>
        </w:rPr>
      </w:pPr>
      <w:r w:rsidRPr="00BF5A6C">
        <w:rPr>
          <w:rFonts w:hint="eastAsia"/>
          <w:szCs w:val="21"/>
        </w:rPr>
        <w:t>2009-2011</w:t>
      </w:r>
      <w:r w:rsidR="00432DEE">
        <w:rPr>
          <w:rFonts w:hint="eastAsia"/>
          <w:szCs w:val="21"/>
        </w:rPr>
        <w:tab/>
      </w:r>
      <w:r w:rsidRPr="00BF5A6C">
        <w:rPr>
          <w:rFonts w:hint="eastAsia"/>
          <w:szCs w:val="21"/>
        </w:rPr>
        <w:t>古代オリエント博物館</w:t>
      </w:r>
      <w:r w:rsidR="00BF5A6C">
        <w:rPr>
          <w:rFonts w:hint="eastAsia"/>
          <w:szCs w:val="21"/>
        </w:rPr>
        <w:t xml:space="preserve"> </w:t>
      </w:r>
      <w:r w:rsidRPr="00BF5A6C">
        <w:rPr>
          <w:rFonts w:hint="eastAsia"/>
          <w:szCs w:val="21"/>
        </w:rPr>
        <w:t>共同研究員</w:t>
      </w:r>
    </w:p>
    <w:p w14:paraId="64504718" w14:textId="737C4FE8" w:rsidR="00432DEE" w:rsidRPr="00432DEE" w:rsidRDefault="00432DEE" w:rsidP="00907C65">
      <w:pPr>
        <w:rPr>
          <w:rFonts w:hint="eastAsia"/>
          <w:szCs w:val="21"/>
        </w:rPr>
      </w:pPr>
      <w:r>
        <w:rPr>
          <w:szCs w:val="21"/>
        </w:rPr>
        <w:tab/>
      </w:r>
      <w:r>
        <w:rPr>
          <w:szCs w:val="21"/>
        </w:rPr>
        <w:tab/>
      </w:r>
      <w:r w:rsidRPr="00BF5A6C">
        <w:rPr>
          <w:szCs w:val="21"/>
        </w:rPr>
        <w:t>Research Fellow, Ancient Orient Museum, Tokyo</w:t>
      </w:r>
    </w:p>
    <w:p w14:paraId="0FB46C8F" w14:textId="2B4F4799" w:rsidR="00F337CC" w:rsidRDefault="00907C65" w:rsidP="00907C65">
      <w:pPr>
        <w:rPr>
          <w:szCs w:val="21"/>
        </w:rPr>
      </w:pPr>
      <w:r w:rsidRPr="00BF5A6C">
        <w:rPr>
          <w:rFonts w:hint="eastAsia"/>
          <w:szCs w:val="21"/>
        </w:rPr>
        <w:t>2011-</w:t>
      </w:r>
      <w:r w:rsidRPr="00BF5A6C">
        <w:rPr>
          <w:szCs w:val="21"/>
        </w:rPr>
        <w:t>2014</w:t>
      </w:r>
      <w:r w:rsidR="00432DEE">
        <w:rPr>
          <w:rFonts w:hint="eastAsia"/>
          <w:szCs w:val="21"/>
        </w:rPr>
        <w:tab/>
      </w:r>
      <w:r w:rsidRPr="00BF5A6C">
        <w:rPr>
          <w:rFonts w:hint="eastAsia"/>
          <w:szCs w:val="21"/>
        </w:rPr>
        <w:t>早稲田大学高等研究所</w:t>
      </w:r>
      <w:r w:rsidR="00BF5A6C">
        <w:rPr>
          <w:rFonts w:hint="eastAsia"/>
          <w:szCs w:val="21"/>
        </w:rPr>
        <w:t xml:space="preserve"> </w:t>
      </w:r>
      <w:r w:rsidRPr="00BF5A6C">
        <w:rPr>
          <w:rFonts w:hint="eastAsia"/>
          <w:szCs w:val="21"/>
        </w:rPr>
        <w:t>助教</w:t>
      </w:r>
    </w:p>
    <w:p w14:paraId="7536F089" w14:textId="711C7F3C" w:rsidR="00432DEE" w:rsidRPr="00BF5A6C" w:rsidRDefault="00432DEE" w:rsidP="00907C65">
      <w:pPr>
        <w:rPr>
          <w:rFonts w:hint="eastAsia"/>
          <w:szCs w:val="21"/>
        </w:rPr>
      </w:pPr>
      <w:r>
        <w:rPr>
          <w:szCs w:val="21"/>
        </w:rPr>
        <w:tab/>
      </w:r>
      <w:r>
        <w:rPr>
          <w:szCs w:val="21"/>
        </w:rPr>
        <w:tab/>
      </w:r>
      <w:r w:rsidRPr="00BF5A6C">
        <w:rPr>
          <w:rFonts w:hint="eastAsia"/>
          <w:szCs w:val="21"/>
        </w:rPr>
        <w:t>Assistant Professor, Waseda Institute for Advanced Study, Waseda University</w:t>
      </w:r>
    </w:p>
    <w:p w14:paraId="69F9AB9C" w14:textId="43BB3FAC" w:rsidR="00907C65" w:rsidRDefault="00907C65" w:rsidP="00907C65">
      <w:pPr>
        <w:rPr>
          <w:szCs w:val="21"/>
        </w:rPr>
      </w:pPr>
      <w:r w:rsidRPr="00BF5A6C">
        <w:rPr>
          <w:szCs w:val="21"/>
        </w:rPr>
        <w:t>2014-</w:t>
      </w:r>
      <w:r w:rsidR="00BF5A6C" w:rsidRPr="00BF5A6C">
        <w:rPr>
          <w:rFonts w:hint="eastAsia"/>
          <w:szCs w:val="21"/>
        </w:rPr>
        <w:t>2015</w:t>
      </w:r>
      <w:r w:rsidR="00432DEE">
        <w:rPr>
          <w:rFonts w:hint="eastAsia"/>
          <w:szCs w:val="21"/>
        </w:rPr>
        <w:tab/>
      </w:r>
      <w:r w:rsidRPr="00BF5A6C">
        <w:rPr>
          <w:rFonts w:hint="eastAsia"/>
          <w:szCs w:val="21"/>
        </w:rPr>
        <w:t>東京大学総合研究博物館</w:t>
      </w:r>
      <w:r w:rsidR="00BF5A6C">
        <w:rPr>
          <w:rFonts w:hint="eastAsia"/>
          <w:szCs w:val="21"/>
        </w:rPr>
        <w:t xml:space="preserve"> </w:t>
      </w:r>
      <w:r w:rsidRPr="00BF5A6C">
        <w:rPr>
          <w:rFonts w:hint="eastAsia"/>
          <w:szCs w:val="21"/>
        </w:rPr>
        <w:t>特任研究員</w:t>
      </w:r>
    </w:p>
    <w:p w14:paraId="6EF2FB18" w14:textId="44085E6F" w:rsidR="00432DEE" w:rsidRPr="00BF5A6C" w:rsidRDefault="00432DEE" w:rsidP="00907C65">
      <w:pPr>
        <w:rPr>
          <w:rFonts w:hint="eastAsia"/>
          <w:szCs w:val="21"/>
        </w:rPr>
      </w:pPr>
      <w:r>
        <w:rPr>
          <w:szCs w:val="21"/>
        </w:rPr>
        <w:tab/>
      </w:r>
      <w:r>
        <w:rPr>
          <w:szCs w:val="21"/>
        </w:rPr>
        <w:tab/>
      </w:r>
      <w:r w:rsidRPr="00BF5A6C">
        <w:rPr>
          <w:szCs w:val="21"/>
        </w:rPr>
        <w:t>Project Researcher, The University Museum, The University of Tokyo</w:t>
      </w:r>
    </w:p>
    <w:p w14:paraId="60EDE96B" w14:textId="5FCA3CA9" w:rsidR="00BF5A6C" w:rsidRDefault="00BF5A6C" w:rsidP="00BF5A6C">
      <w:pPr>
        <w:rPr>
          <w:szCs w:val="21"/>
        </w:rPr>
      </w:pPr>
      <w:r w:rsidRPr="00BF5A6C">
        <w:rPr>
          <w:szCs w:val="21"/>
        </w:rPr>
        <w:t>2015-</w:t>
      </w:r>
      <w:r w:rsidR="00432DEE">
        <w:rPr>
          <w:rFonts w:hint="eastAsia"/>
          <w:szCs w:val="21"/>
        </w:rPr>
        <w:tab/>
      </w:r>
      <w:r w:rsidR="00432DEE">
        <w:rPr>
          <w:szCs w:val="21"/>
        </w:rPr>
        <w:tab/>
      </w:r>
      <w:r w:rsidRPr="00BF5A6C">
        <w:rPr>
          <w:rFonts w:hint="eastAsia"/>
          <w:szCs w:val="21"/>
        </w:rPr>
        <w:t>東京大学総合研究博物館</w:t>
      </w:r>
      <w:r>
        <w:rPr>
          <w:rFonts w:hint="eastAsia"/>
          <w:szCs w:val="21"/>
        </w:rPr>
        <w:t xml:space="preserve"> </w:t>
      </w:r>
      <w:r w:rsidRPr="00BF5A6C">
        <w:rPr>
          <w:rFonts w:hint="eastAsia"/>
          <w:szCs w:val="21"/>
        </w:rPr>
        <w:t>特任助教</w:t>
      </w:r>
    </w:p>
    <w:p w14:paraId="10FBADBC" w14:textId="77777777" w:rsidR="00432DEE" w:rsidRPr="00BF5A6C" w:rsidRDefault="00432DEE" w:rsidP="00432DEE">
      <w:pPr>
        <w:rPr>
          <w:szCs w:val="21"/>
        </w:rPr>
      </w:pPr>
      <w:r>
        <w:rPr>
          <w:szCs w:val="21"/>
        </w:rPr>
        <w:tab/>
      </w:r>
      <w:r>
        <w:rPr>
          <w:szCs w:val="21"/>
        </w:rPr>
        <w:tab/>
      </w:r>
      <w:r>
        <w:rPr>
          <w:szCs w:val="21"/>
        </w:rPr>
        <w:t>Assistant Professor</w:t>
      </w:r>
      <w:r w:rsidRPr="00BF5A6C">
        <w:rPr>
          <w:szCs w:val="21"/>
        </w:rPr>
        <w:t>, The University Museum, The University of Tokyo</w:t>
      </w:r>
    </w:p>
    <w:p w14:paraId="35005A94" w14:textId="77777777" w:rsidR="00E43118" w:rsidRPr="00BF5A6C" w:rsidRDefault="00E43118" w:rsidP="00907C65">
      <w:pPr>
        <w:rPr>
          <w:rFonts w:hint="eastAsia"/>
          <w:szCs w:val="21"/>
        </w:rPr>
      </w:pPr>
    </w:p>
    <w:p w14:paraId="51C95CF7" w14:textId="585B5448" w:rsidR="00E43118" w:rsidRPr="00E43118" w:rsidRDefault="000C0914">
      <w:pPr>
        <w:rPr>
          <w:rFonts w:hint="eastAsia"/>
          <w:b/>
          <w:szCs w:val="21"/>
        </w:rPr>
      </w:pPr>
      <w:r w:rsidRPr="00E43118">
        <w:rPr>
          <w:rFonts w:hint="eastAsia"/>
          <w:b/>
          <w:szCs w:val="21"/>
        </w:rPr>
        <w:t>主な著作</w:t>
      </w:r>
      <w:r w:rsidR="00432DEE">
        <w:rPr>
          <w:rFonts w:hint="eastAsia"/>
          <w:b/>
          <w:szCs w:val="21"/>
        </w:rPr>
        <w:t xml:space="preserve">　　</w:t>
      </w:r>
      <w:r w:rsidR="006A6E3B">
        <w:rPr>
          <w:b/>
          <w:szCs w:val="21"/>
        </w:rPr>
        <w:t xml:space="preserve">Selected </w:t>
      </w:r>
      <w:r w:rsidR="003A7EEC" w:rsidRPr="00E43118">
        <w:rPr>
          <w:rFonts w:hint="eastAsia"/>
          <w:b/>
          <w:szCs w:val="21"/>
        </w:rPr>
        <w:t>Publications</w:t>
      </w:r>
    </w:p>
    <w:p w14:paraId="0D09BCA8" w14:textId="5884BFDC" w:rsidR="0020005E" w:rsidRPr="00BF5A6C" w:rsidRDefault="003F0324" w:rsidP="003F0324">
      <w:pPr>
        <w:rPr>
          <w:szCs w:val="21"/>
        </w:rPr>
      </w:pPr>
      <w:r w:rsidRPr="00BF5A6C">
        <w:rPr>
          <w:szCs w:val="21"/>
        </w:rPr>
        <w:t>Odaka, T. (in press) “</w:t>
      </w:r>
      <w:r w:rsidR="0020005E" w:rsidRPr="00BF5A6C">
        <w:rPr>
          <w:rFonts w:hint="eastAsia"/>
          <w:szCs w:val="21"/>
        </w:rPr>
        <w:t>Decoration of Neolithic Pottery in the Northern Levant: A View from the Rouj Basin.</w:t>
      </w:r>
      <w:r w:rsidRPr="00BF5A6C">
        <w:rPr>
          <w:szCs w:val="21"/>
        </w:rPr>
        <w:t>” IN: Painting Pots, Painting People. Investigating Decorated Ceramics of</w:t>
      </w:r>
      <w:r w:rsidRPr="00BF5A6C">
        <w:rPr>
          <w:rFonts w:hint="eastAsia"/>
          <w:szCs w:val="21"/>
        </w:rPr>
        <w:t xml:space="preserve"> </w:t>
      </w:r>
      <w:r w:rsidRPr="00BF5A6C">
        <w:rPr>
          <w:szCs w:val="21"/>
        </w:rPr>
        <w:t>the Late Neolithic</w:t>
      </w:r>
      <w:r w:rsidRPr="00BF5A6C">
        <w:rPr>
          <w:rFonts w:hint="eastAsia"/>
          <w:szCs w:val="21"/>
        </w:rPr>
        <w:t xml:space="preserve"> </w:t>
      </w:r>
      <w:r w:rsidRPr="00BF5A6C">
        <w:rPr>
          <w:szCs w:val="21"/>
        </w:rPr>
        <w:t>Near East,</w:t>
      </w:r>
      <w:r w:rsidRPr="00BF5A6C">
        <w:rPr>
          <w:rFonts w:hint="eastAsia"/>
          <w:szCs w:val="21"/>
        </w:rPr>
        <w:t xml:space="preserve"> </w:t>
      </w:r>
      <w:r w:rsidRPr="00BF5A6C">
        <w:rPr>
          <w:szCs w:val="21"/>
        </w:rPr>
        <w:t>e</w:t>
      </w:r>
      <w:r w:rsidR="00FC51F4">
        <w:rPr>
          <w:szCs w:val="21"/>
        </w:rPr>
        <w:t>dited by Mateiciucová</w:t>
      </w:r>
      <w:r w:rsidRPr="00BF5A6C">
        <w:rPr>
          <w:szCs w:val="21"/>
        </w:rPr>
        <w:t>, I. et al.</w:t>
      </w:r>
      <w:r w:rsidRPr="00BF5A6C">
        <w:rPr>
          <w:rFonts w:hint="eastAsia"/>
          <w:szCs w:val="21"/>
        </w:rPr>
        <w:t xml:space="preserve"> </w:t>
      </w:r>
      <w:r w:rsidRPr="00BF5A6C">
        <w:rPr>
          <w:szCs w:val="21"/>
        </w:rPr>
        <w:t>Oxford: Oxbow Books.</w:t>
      </w:r>
    </w:p>
    <w:p w14:paraId="24BEC91B" w14:textId="26FBAAF2" w:rsidR="0020005E" w:rsidRDefault="0020005E" w:rsidP="0020005E">
      <w:pPr>
        <w:rPr>
          <w:szCs w:val="21"/>
        </w:rPr>
      </w:pPr>
      <w:r w:rsidRPr="00BF5A6C">
        <w:rPr>
          <w:szCs w:val="21"/>
        </w:rPr>
        <w:t xml:space="preserve">Odaka, T. (in press) </w:t>
      </w:r>
      <w:r w:rsidR="003F0324" w:rsidRPr="00BF5A6C">
        <w:rPr>
          <w:szCs w:val="21"/>
        </w:rPr>
        <w:t>“</w:t>
      </w:r>
      <w:r w:rsidRPr="00BF5A6C">
        <w:rPr>
          <w:szCs w:val="21"/>
        </w:rPr>
        <w:t xml:space="preserve">The </w:t>
      </w:r>
      <w:r w:rsidRPr="00BF5A6C">
        <w:rPr>
          <w:rFonts w:hint="eastAsia"/>
          <w:szCs w:val="21"/>
        </w:rPr>
        <w:t>E</w:t>
      </w:r>
      <w:r w:rsidRPr="00BF5A6C">
        <w:rPr>
          <w:szCs w:val="21"/>
        </w:rPr>
        <w:t>merge</w:t>
      </w:r>
      <w:bookmarkStart w:id="0" w:name="_GoBack"/>
      <w:bookmarkEnd w:id="0"/>
      <w:r w:rsidRPr="00BF5A6C">
        <w:rPr>
          <w:szCs w:val="21"/>
        </w:rPr>
        <w:t xml:space="preserve">nce of </w:t>
      </w:r>
      <w:r w:rsidRPr="00BF5A6C">
        <w:rPr>
          <w:rFonts w:hint="eastAsia"/>
          <w:szCs w:val="21"/>
        </w:rPr>
        <w:t>P</w:t>
      </w:r>
      <w:r w:rsidRPr="00BF5A6C">
        <w:rPr>
          <w:szCs w:val="21"/>
        </w:rPr>
        <w:t xml:space="preserve">ottery in </w:t>
      </w:r>
      <w:r w:rsidRPr="00BF5A6C">
        <w:rPr>
          <w:rFonts w:hint="eastAsia"/>
          <w:szCs w:val="21"/>
        </w:rPr>
        <w:t>N</w:t>
      </w:r>
      <w:r w:rsidRPr="00BF5A6C">
        <w:rPr>
          <w:szCs w:val="21"/>
        </w:rPr>
        <w:t xml:space="preserve">orthern Levant: </w:t>
      </w:r>
      <w:r w:rsidRPr="00BF5A6C">
        <w:rPr>
          <w:rFonts w:hint="eastAsia"/>
          <w:szCs w:val="21"/>
        </w:rPr>
        <w:t>A</w:t>
      </w:r>
      <w:r w:rsidRPr="00BF5A6C">
        <w:rPr>
          <w:szCs w:val="21"/>
        </w:rPr>
        <w:t xml:space="preserve"> </w:t>
      </w:r>
      <w:r w:rsidRPr="00BF5A6C">
        <w:rPr>
          <w:rFonts w:hint="eastAsia"/>
          <w:szCs w:val="21"/>
        </w:rPr>
        <w:t>R</w:t>
      </w:r>
      <w:r w:rsidRPr="00BF5A6C">
        <w:rPr>
          <w:szCs w:val="21"/>
        </w:rPr>
        <w:t xml:space="preserve">ecent </w:t>
      </w:r>
      <w:r w:rsidRPr="00BF5A6C">
        <w:rPr>
          <w:rFonts w:hint="eastAsia"/>
          <w:szCs w:val="21"/>
        </w:rPr>
        <w:t>V</w:t>
      </w:r>
      <w:r w:rsidRPr="00BF5A6C">
        <w:rPr>
          <w:szCs w:val="21"/>
        </w:rPr>
        <w:t>iew from Tell el-Kerkh</w:t>
      </w:r>
      <w:r w:rsidRPr="00BF5A6C">
        <w:rPr>
          <w:rFonts w:hint="eastAsia"/>
          <w:szCs w:val="21"/>
        </w:rPr>
        <w:t>.</w:t>
      </w:r>
      <w:r w:rsidR="003F0324" w:rsidRPr="00BF5A6C">
        <w:rPr>
          <w:szCs w:val="21"/>
        </w:rPr>
        <w:t>”</w:t>
      </w:r>
      <w:r w:rsidRPr="00BF5A6C">
        <w:rPr>
          <w:szCs w:val="21"/>
        </w:rPr>
        <w:t xml:space="preserve"> IN: </w:t>
      </w:r>
      <w:r w:rsidRPr="00BF5A6C">
        <w:rPr>
          <w:rFonts w:hint="eastAsia"/>
          <w:szCs w:val="21"/>
        </w:rPr>
        <w:t>The Emergence of Pottery in West Asia: The Search for the Origin of</w:t>
      </w:r>
      <w:r w:rsidRPr="00BF5A6C">
        <w:rPr>
          <w:szCs w:val="21"/>
        </w:rPr>
        <w:t xml:space="preserve"> </w:t>
      </w:r>
      <w:r w:rsidRPr="00BF5A6C">
        <w:rPr>
          <w:rFonts w:hint="eastAsia"/>
          <w:szCs w:val="21"/>
        </w:rPr>
        <w:t>Pyrotechnology, edited by Tsuneki</w:t>
      </w:r>
      <w:r w:rsidRPr="00BF5A6C">
        <w:rPr>
          <w:szCs w:val="21"/>
        </w:rPr>
        <w:t xml:space="preserve">, A. </w:t>
      </w:r>
      <w:r w:rsidRPr="00BF5A6C">
        <w:rPr>
          <w:rFonts w:hint="eastAsia"/>
          <w:szCs w:val="21"/>
        </w:rPr>
        <w:t>O</w:t>
      </w:r>
      <w:r w:rsidRPr="00BF5A6C">
        <w:rPr>
          <w:szCs w:val="21"/>
        </w:rPr>
        <w:t xml:space="preserve">xford: </w:t>
      </w:r>
      <w:r w:rsidRPr="00BF5A6C">
        <w:rPr>
          <w:rFonts w:hint="eastAsia"/>
          <w:szCs w:val="21"/>
        </w:rPr>
        <w:t>Oxbow Books</w:t>
      </w:r>
      <w:r w:rsidRPr="00BF5A6C">
        <w:rPr>
          <w:szCs w:val="21"/>
        </w:rPr>
        <w:t>.</w:t>
      </w:r>
    </w:p>
    <w:p w14:paraId="361A1E31" w14:textId="78424C58" w:rsidR="003A7EEC" w:rsidRPr="003A7EEC" w:rsidRDefault="003A7EEC" w:rsidP="003A7EEC">
      <w:pPr>
        <w:autoSpaceDE w:val="0"/>
        <w:autoSpaceDN w:val="0"/>
      </w:pPr>
      <w:r w:rsidRPr="000F737E">
        <w:t xml:space="preserve">Nieuwenhuyse, </w:t>
      </w:r>
      <w:r>
        <w:t xml:space="preserve">O., </w:t>
      </w:r>
      <w:r w:rsidRPr="00C7245E">
        <w:t>Odaka,</w:t>
      </w:r>
      <w:r w:rsidR="00C7245E">
        <w:t xml:space="preserve"> </w:t>
      </w:r>
      <w:r w:rsidRPr="00C7245E">
        <w:t>T.</w:t>
      </w:r>
      <w:r>
        <w:t xml:space="preserve">, </w:t>
      </w:r>
      <w:r w:rsidRPr="000F737E">
        <w:t xml:space="preserve">Kaneda, </w:t>
      </w:r>
      <w:r>
        <w:t xml:space="preserve">A., </w:t>
      </w:r>
      <w:r w:rsidRPr="000F737E">
        <w:t xml:space="preserve">Mühl, </w:t>
      </w:r>
      <w:r>
        <w:t xml:space="preserve">S. </w:t>
      </w:r>
      <w:r w:rsidRPr="000F737E">
        <w:t xml:space="preserve">Rasheed, </w:t>
      </w:r>
      <w:r>
        <w:t xml:space="preserve">K. and </w:t>
      </w:r>
      <w:r w:rsidRPr="000F737E">
        <w:t>Altaweel</w:t>
      </w:r>
      <w:r>
        <w:t>, M. (in press) “</w:t>
      </w:r>
      <w:r>
        <w:rPr>
          <w:rFonts w:cs="ＭＳ 明朝" w:hint="eastAsia"/>
        </w:rPr>
        <w:t>Revisiting Tell Begum. A</w:t>
      </w:r>
      <w:r>
        <w:rPr>
          <w:rFonts w:cs="ＭＳ 明朝"/>
        </w:rPr>
        <w:t xml:space="preserve"> </w:t>
      </w:r>
      <w:r>
        <w:rPr>
          <w:rFonts w:cs="ＭＳ 明朝" w:hint="eastAsia"/>
        </w:rPr>
        <w:t>Prehisto</w:t>
      </w:r>
      <w:r>
        <w:rPr>
          <w:rFonts w:cs="ＭＳ 明朝"/>
        </w:rPr>
        <w:t>ric Site in the Shahrizor Plain, Iraqi Kurdistan.</w:t>
      </w:r>
      <w:r w:rsidR="00C7245E">
        <w:rPr>
          <w:rFonts w:cs="ＭＳ 明朝"/>
        </w:rPr>
        <w:t>” Iraq 78.</w:t>
      </w:r>
    </w:p>
    <w:p w14:paraId="0DD47277" w14:textId="225DA88D" w:rsidR="00C7245E" w:rsidRPr="00C7245E" w:rsidRDefault="00BF5A6C" w:rsidP="00C7245E">
      <w:pPr>
        <w:suppressAutoHyphens/>
        <w:kinsoku w:val="0"/>
        <w:wordWrap w:val="0"/>
        <w:autoSpaceDE w:val="0"/>
        <w:autoSpaceDN w:val="0"/>
        <w:spacing w:line="206" w:lineRule="atLeast"/>
        <w:jc w:val="left"/>
      </w:pPr>
      <w:r>
        <w:rPr>
          <w:rFonts w:hint="eastAsia"/>
          <w:szCs w:val="21"/>
        </w:rPr>
        <w:t>小髙敬寛</w:t>
      </w:r>
      <w:r>
        <w:rPr>
          <w:rFonts w:hint="eastAsia"/>
          <w:szCs w:val="21"/>
        </w:rPr>
        <w:t xml:space="preserve"> (2015)</w:t>
      </w:r>
      <w:r>
        <w:rPr>
          <w:szCs w:val="21"/>
        </w:rPr>
        <w:t xml:space="preserve"> </w:t>
      </w:r>
      <w:r>
        <w:rPr>
          <w:rFonts w:hint="eastAsia"/>
          <w:szCs w:val="21"/>
        </w:rPr>
        <w:t>「</w:t>
      </w:r>
      <w:r w:rsidR="00C7245E">
        <w:rPr>
          <w:rFonts w:cs="ＭＳ 明朝" w:hint="eastAsia"/>
        </w:rPr>
        <w:t>西アジアの初期の土器にみられる突帯－テル・エル＝ケルク遺跡出土資料からの一考察－」</w:t>
      </w:r>
      <w:r w:rsidR="00C7245E">
        <w:t>『オリエント』</w:t>
      </w:r>
      <w:r w:rsidR="00C7245E">
        <w:t>58</w:t>
      </w:r>
      <w:r w:rsidR="00C7245E" w:rsidRPr="00D752FA">
        <w:t>巻</w:t>
      </w:r>
      <w:r w:rsidR="00C7245E">
        <w:rPr>
          <w:rFonts w:hint="eastAsia"/>
        </w:rPr>
        <w:t>1</w:t>
      </w:r>
      <w:r w:rsidR="00C7245E">
        <w:rPr>
          <w:rFonts w:hint="eastAsia"/>
        </w:rPr>
        <w:t>号</w:t>
      </w:r>
      <w:r w:rsidR="00FC51F4">
        <w:rPr>
          <w:rFonts w:hint="eastAsia"/>
        </w:rPr>
        <w:t>，</w:t>
      </w:r>
      <w:r w:rsidR="00C7245E">
        <w:rPr>
          <w:rFonts w:hint="eastAsia"/>
        </w:rPr>
        <w:t>1-</w:t>
      </w:r>
      <w:r w:rsidR="00AF30E6">
        <w:t>14</w:t>
      </w:r>
      <w:r w:rsidR="00C7245E">
        <w:rPr>
          <w:rFonts w:hint="eastAsia"/>
        </w:rPr>
        <w:t>頁</w:t>
      </w:r>
      <w:r w:rsidR="00AF30E6">
        <w:rPr>
          <w:rFonts w:hint="eastAsia"/>
        </w:rPr>
        <w:t>．</w:t>
      </w:r>
    </w:p>
    <w:p w14:paraId="264373F3" w14:textId="7C9D6B9D" w:rsidR="000C0914" w:rsidRPr="00BF5A6C" w:rsidRDefault="000C0914" w:rsidP="000C0914">
      <w:pPr>
        <w:rPr>
          <w:szCs w:val="21"/>
        </w:rPr>
      </w:pPr>
      <w:r w:rsidRPr="00BF5A6C">
        <w:rPr>
          <w:szCs w:val="21"/>
        </w:rPr>
        <w:t>Odaka</w:t>
      </w:r>
      <w:r w:rsidR="00907C65" w:rsidRPr="00BF5A6C">
        <w:rPr>
          <w:szCs w:val="21"/>
        </w:rPr>
        <w:t xml:space="preserve">, T. </w:t>
      </w:r>
      <w:r w:rsidRPr="00BF5A6C">
        <w:rPr>
          <w:rFonts w:hint="eastAsia"/>
          <w:szCs w:val="21"/>
        </w:rPr>
        <w:t>(</w:t>
      </w:r>
      <w:r w:rsidRPr="00BF5A6C">
        <w:rPr>
          <w:szCs w:val="21"/>
        </w:rPr>
        <w:t>2013</w:t>
      </w:r>
      <w:r w:rsidRPr="00BF5A6C">
        <w:rPr>
          <w:rFonts w:hint="eastAsia"/>
          <w:szCs w:val="21"/>
        </w:rPr>
        <w:t>)</w:t>
      </w:r>
      <w:r w:rsidRPr="00BF5A6C">
        <w:rPr>
          <w:szCs w:val="21"/>
        </w:rPr>
        <w:t xml:space="preserve"> “</w:t>
      </w:r>
      <w:r w:rsidRPr="00BF5A6C">
        <w:rPr>
          <w:rFonts w:hint="eastAsia"/>
          <w:szCs w:val="21"/>
        </w:rPr>
        <w:t>Dark-faced Burnished Ware and Fine versus Coarse Distinction in the Early Pottery Assemblage of Northern Levant.</w:t>
      </w:r>
      <w:r w:rsidRPr="00BF5A6C">
        <w:rPr>
          <w:szCs w:val="21"/>
        </w:rPr>
        <w:t>”</w:t>
      </w:r>
      <w:r w:rsidRPr="00BF5A6C">
        <w:rPr>
          <w:rFonts w:hint="eastAsia"/>
          <w:szCs w:val="21"/>
        </w:rPr>
        <w:t xml:space="preserve"> IN: Interpreting the Late Neolithic of Upper Mesopotamia, edited by </w:t>
      </w:r>
      <w:r w:rsidR="00DB35B1" w:rsidRPr="00BF5A6C">
        <w:rPr>
          <w:rFonts w:hint="eastAsia"/>
          <w:szCs w:val="21"/>
        </w:rPr>
        <w:t>N</w:t>
      </w:r>
      <w:r w:rsidR="00DB35B1" w:rsidRPr="00BF5A6C">
        <w:rPr>
          <w:szCs w:val="21"/>
        </w:rPr>
        <w:t>ieuwenhuyse</w:t>
      </w:r>
      <w:r w:rsidR="00024EDA" w:rsidRPr="00BF5A6C">
        <w:rPr>
          <w:szCs w:val="21"/>
        </w:rPr>
        <w:t>, O. P.</w:t>
      </w:r>
      <w:r w:rsidRPr="00BF5A6C">
        <w:rPr>
          <w:rFonts w:hint="eastAsia"/>
          <w:szCs w:val="21"/>
        </w:rPr>
        <w:t xml:space="preserve"> et al.</w:t>
      </w:r>
      <w:r w:rsidR="00C51248" w:rsidRPr="00BF5A6C">
        <w:rPr>
          <w:szCs w:val="21"/>
        </w:rPr>
        <w:t>, pp. 296-303.</w:t>
      </w:r>
      <w:r w:rsidRPr="00BF5A6C">
        <w:rPr>
          <w:rFonts w:hint="eastAsia"/>
          <w:szCs w:val="21"/>
        </w:rPr>
        <w:t xml:space="preserve"> Turnhout: Brepols.</w:t>
      </w:r>
    </w:p>
    <w:p w14:paraId="04C3F684" w14:textId="7D05B0E5" w:rsidR="00DB35B1" w:rsidRPr="00BF5A6C" w:rsidRDefault="000C0914" w:rsidP="000C0914">
      <w:pPr>
        <w:autoSpaceDE w:val="0"/>
        <w:autoSpaceDN w:val="0"/>
        <w:adjustRightInd w:val="0"/>
        <w:rPr>
          <w:bCs/>
          <w:szCs w:val="21"/>
        </w:rPr>
      </w:pPr>
      <w:r w:rsidRPr="00BF5A6C">
        <w:rPr>
          <w:szCs w:val="21"/>
        </w:rPr>
        <w:t>Odaka</w:t>
      </w:r>
      <w:r w:rsidR="00907C65" w:rsidRPr="00BF5A6C">
        <w:rPr>
          <w:szCs w:val="21"/>
        </w:rPr>
        <w:t>, T.</w:t>
      </w:r>
      <w:r w:rsidRPr="00BF5A6C">
        <w:rPr>
          <w:rFonts w:hint="eastAsia"/>
          <w:bCs/>
          <w:szCs w:val="21"/>
        </w:rPr>
        <w:t xml:space="preserve"> (2013)</w:t>
      </w:r>
      <w:r w:rsidRPr="00BF5A6C">
        <w:rPr>
          <w:szCs w:val="21"/>
        </w:rPr>
        <w:t xml:space="preserve"> “Neolithic Pottery in the Northern Levant and its Relations to the East</w:t>
      </w:r>
      <w:r w:rsidRPr="00BF5A6C">
        <w:rPr>
          <w:rFonts w:hint="eastAsia"/>
          <w:szCs w:val="21"/>
        </w:rPr>
        <w:t>.</w:t>
      </w:r>
      <w:r w:rsidRPr="00BF5A6C">
        <w:rPr>
          <w:szCs w:val="21"/>
        </w:rPr>
        <w:t>”</w:t>
      </w:r>
      <w:r w:rsidRPr="00BF5A6C">
        <w:rPr>
          <w:rFonts w:hint="eastAsia"/>
          <w:szCs w:val="21"/>
        </w:rPr>
        <w:t xml:space="preserve"> IN: Neolithic Archaeology </w:t>
      </w:r>
      <w:r w:rsidRPr="00BF5A6C">
        <w:rPr>
          <w:bCs/>
          <w:szCs w:val="21"/>
        </w:rPr>
        <w:t>in the Khabur Valley, Upper Mesopotamia and Beyond</w:t>
      </w:r>
      <w:r w:rsidRPr="00BF5A6C">
        <w:rPr>
          <w:rFonts w:hint="eastAsia"/>
          <w:bCs/>
          <w:szCs w:val="21"/>
        </w:rPr>
        <w:t xml:space="preserve">, </w:t>
      </w:r>
      <w:r w:rsidR="00024EDA" w:rsidRPr="00BF5A6C">
        <w:rPr>
          <w:rFonts w:hint="eastAsia"/>
          <w:bCs/>
          <w:szCs w:val="21"/>
        </w:rPr>
        <w:t xml:space="preserve">edited by </w:t>
      </w:r>
      <w:r w:rsidRPr="00BF5A6C">
        <w:rPr>
          <w:rFonts w:hint="eastAsia"/>
          <w:bCs/>
          <w:szCs w:val="21"/>
        </w:rPr>
        <w:t>Nishiaki</w:t>
      </w:r>
      <w:r w:rsidR="00024EDA" w:rsidRPr="00BF5A6C">
        <w:rPr>
          <w:bCs/>
          <w:szCs w:val="21"/>
        </w:rPr>
        <w:t>, Y.</w:t>
      </w:r>
      <w:r w:rsidRPr="00BF5A6C">
        <w:rPr>
          <w:rFonts w:hint="eastAsia"/>
          <w:bCs/>
          <w:szCs w:val="21"/>
        </w:rPr>
        <w:t xml:space="preserve"> et al.</w:t>
      </w:r>
      <w:r w:rsidR="00C51248" w:rsidRPr="00BF5A6C">
        <w:rPr>
          <w:bCs/>
          <w:szCs w:val="21"/>
        </w:rPr>
        <w:t>, pp. 205-217.</w:t>
      </w:r>
      <w:r w:rsidRPr="00BF5A6C">
        <w:rPr>
          <w:bCs/>
          <w:szCs w:val="21"/>
        </w:rPr>
        <w:t xml:space="preserve"> </w:t>
      </w:r>
      <w:r w:rsidRPr="00BF5A6C">
        <w:rPr>
          <w:rFonts w:hint="eastAsia"/>
          <w:bCs/>
          <w:szCs w:val="21"/>
        </w:rPr>
        <w:t>B</w:t>
      </w:r>
      <w:r w:rsidRPr="00BF5A6C">
        <w:rPr>
          <w:bCs/>
          <w:szCs w:val="21"/>
        </w:rPr>
        <w:t>erlin: Ex Oriente.</w:t>
      </w:r>
    </w:p>
    <w:p w14:paraId="3BB4AD7F" w14:textId="4F1D56F0" w:rsidR="00DB35B1" w:rsidRPr="00BF5A6C" w:rsidRDefault="00BF5A6C" w:rsidP="000C0914">
      <w:pPr>
        <w:autoSpaceDE w:val="0"/>
        <w:autoSpaceDN w:val="0"/>
        <w:adjustRightInd w:val="0"/>
        <w:rPr>
          <w:bCs/>
          <w:szCs w:val="21"/>
        </w:rPr>
      </w:pPr>
      <w:r>
        <w:rPr>
          <w:rFonts w:hint="eastAsia"/>
          <w:bCs/>
          <w:szCs w:val="21"/>
        </w:rPr>
        <w:t>小髙</w:t>
      </w:r>
      <w:r w:rsidR="00DB35B1" w:rsidRPr="00BF5A6C">
        <w:rPr>
          <w:rFonts w:hint="eastAsia"/>
          <w:bCs/>
          <w:szCs w:val="21"/>
        </w:rPr>
        <w:t>敬寛</w:t>
      </w:r>
      <w:r w:rsidR="00DB35B1" w:rsidRPr="00BF5A6C">
        <w:rPr>
          <w:rFonts w:hint="eastAsia"/>
          <w:bCs/>
          <w:szCs w:val="21"/>
        </w:rPr>
        <w:t xml:space="preserve"> (201</w:t>
      </w:r>
      <w:r w:rsidR="00DB35B1" w:rsidRPr="00BF5A6C">
        <w:rPr>
          <w:bCs/>
          <w:szCs w:val="21"/>
        </w:rPr>
        <w:t>2</w:t>
      </w:r>
      <w:r w:rsidR="00DB35B1" w:rsidRPr="00BF5A6C">
        <w:rPr>
          <w:rFonts w:hint="eastAsia"/>
          <w:bCs/>
          <w:szCs w:val="21"/>
        </w:rPr>
        <w:t xml:space="preserve">) </w:t>
      </w:r>
      <w:r w:rsidR="00DB35B1" w:rsidRPr="00BF5A6C">
        <w:rPr>
          <w:rFonts w:hint="eastAsia"/>
          <w:bCs/>
          <w:szCs w:val="21"/>
        </w:rPr>
        <w:t>「</w:t>
      </w:r>
      <w:r w:rsidR="00DB35B1" w:rsidRPr="00BF5A6C">
        <w:rPr>
          <w:szCs w:val="21"/>
        </w:rPr>
        <w:t>いわゆるシリア＝キリキアグループと暗色磨研土器の地域性－ルージュ盆地の調査成果からみた一考察－</w:t>
      </w:r>
      <w:r w:rsidR="00DB35B1" w:rsidRPr="00BF5A6C">
        <w:rPr>
          <w:rFonts w:hint="eastAsia"/>
          <w:bCs/>
          <w:szCs w:val="21"/>
        </w:rPr>
        <w:t>」『西アジア考古学』</w:t>
      </w:r>
      <w:r w:rsidR="00DB35B1" w:rsidRPr="00BF5A6C">
        <w:rPr>
          <w:rFonts w:hint="eastAsia"/>
          <w:bCs/>
          <w:szCs w:val="21"/>
        </w:rPr>
        <w:t>13</w:t>
      </w:r>
      <w:r w:rsidR="00DB35B1" w:rsidRPr="00BF5A6C">
        <w:rPr>
          <w:rFonts w:hint="eastAsia"/>
          <w:bCs/>
          <w:szCs w:val="21"/>
        </w:rPr>
        <w:t>号，</w:t>
      </w:r>
      <w:r w:rsidR="00DB35B1" w:rsidRPr="00BF5A6C">
        <w:rPr>
          <w:rFonts w:hint="eastAsia"/>
          <w:bCs/>
          <w:szCs w:val="21"/>
        </w:rPr>
        <w:t>1-17</w:t>
      </w:r>
      <w:r w:rsidR="00DB35B1" w:rsidRPr="00BF5A6C">
        <w:rPr>
          <w:rFonts w:hint="eastAsia"/>
          <w:bCs/>
          <w:szCs w:val="21"/>
        </w:rPr>
        <w:t>頁．</w:t>
      </w:r>
    </w:p>
    <w:p w14:paraId="021B3C4B" w14:textId="68FE8BEA" w:rsidR="000C0914" w:rsidRDefault="00BF5A6C" w:rsidP="000C0914">
      <w:pPr>
        <w:rPr>
          <w:szCs w:val="21"/>
        </w:rPr>
      </w:pPr>
      <w:r>
        <w:rPr>
          <w:rFonts w:hint="eastAsia"/>
          <w:szCs w:val="21"/>
        </w:rPr>
        <w:t>小髙</w:t>
      </w:r>
      <w:r w:rsidR="000C0914" w:rsidRPr="00BF5A6C">
        <w:rPr>
          <w:szCs w:val="21"/>
        </w:rPr>
        <w:t>敬寛</w:t>
      </w:r>
      <w:r w:rsidR="000C0914" w:rsidRPr="00BF5A6C">
        <w:rPr>
          <w:rFonts w:hint="eastAsia"/>
          <w:szCs w:val="21"/>
        </w:rPr>
        <w:t xml:space="preserve"> (2009) </w:t>
      </w:r>
      <w:r w:rsidR="000C0914" w:rsidRPr="00BF5A6C">
        <w:rPr>
          <w:szCs w:val="21"/>
        </w:rPr>
        <w:t>「「西方」のサマッラ土器－その地域性とハラフ土器の成立をめぐって－」『オリエント』</w:t>
      </w:r>
      <w:r w:rsidR="000C0914" w:rsidRPr="00BF5A6C">
        <w:rPr>
          <w:szCs w:val="21"/>
        </w:rPr>
        <w:t>51</w:t>
      </w:r>
      <w:r w:rsidR="000C0914" w:rsidRPr="00BF5A6C">
        <w:rPr>
          <w:rFonts w:hint="eastAsia"/>
          <w:szCs w:val="21"/>
        </w:rPr>
        <w:t>巻</w:t>
      </w:r>
      <w:r w:rsidR="000C0914" w:rsidRPr="00BF5A6C">
        <w:rPr>
          <w:szCs w:val="21"/>
        </w:rPr>
        <w:t>2</w:t>
      </w:r>
      <w:r w:rsidR="000C0914" w:rsidRPr="00BF5A6C">
        <w:rPr>
          <w:rFonts w:hint="eastAsia"/>
          <w:szCs w:val="21"/>
        </w:rPr>
        <w:t>号，</w:t>
      </w:r>
      <w:r w:rsidR="000C0914" w:rsidRPr="00BF5A6C">
        <w:rPr>
          <w:rFonts w:hint="eastAsia"/>
          <w:szCs w:val="21"/>
        </w:rPr>
        <w:t>1-26</w:t>
      </w:r>
      <w:r w:rsidR="000C0914" w:rsidRPr="00BF5A6C">
        <w:rPr>
          <w:rFonts w:hint="eastAsia"/>
          <w:szCs w:val="21"/>
        </w:rPr>
        <w:t>頁（日本オリエント学会第</w:t>
      </w:r>
      <w:r w:rsidR="000C0914" w:rsidRPr="00BF5A6C">
        <w:rPr>
          <w:rFonts w:hint="eastAsia"/>
          <w:szCs w:val="21"/>
        </w:rPr>
        <w:t>31</w:t>
      </w:r>
      <w:r w:rsidR="000C0914" w:rsidRPr="00BF5A6C">
        <w:rPr>
          <w:rFonts w:hint="eastAsia"/>
          <w:szCs w:val="21"/>
        </w:rPr>
        <w:t>回奨励賞</w:t>
      </w:r>
      <w:r w:rsidR="0020005E" w:rsidRPr="00BF5A6C">
        <w:rPr>
          <w:rFonts w:hint="eastAsia"/>
          <w:szCs w:val="21"/>
        </w:rPr>
        <w:t>受賞論文</w:t>
      </w:r>
      <w:r w:rsidR="000C0914" w:rsidRPr="00BF5A6C">
        <w:rPr>
          <w:rFonts w:hint="eastAsia"/>
          <w:szCs w:val="21"/>
        </w:rPr>
        <w:t>）</w:t>
      </w:r>
      <w:r w:rsidR="000C0914" w:rsidRPr="00BF5A6C">
        <w:rPr>
          <w:szCs w:val="21"/>
        </w:rPr>
        <w:t>．</w:t>
      </w:r>
    </w:p>
    <w:p w14:paraId="61D10329" w14:textId="69239BB2" w:rsidR="003A7EEC" w:rsidRPr="00BF5A6C" w:rsidRDefault="003A7EEC" w:rsidP="003A7EEC">
      <w:pPr>
        <w:autoSpaceDE w:val="0"/>
        <w:autoSpaceDN w:val="0"/>
        <w:adjustRightInd w:val="0"/>
        <w:rPr>
          <w:bCs/>
          <w:szCs w:val="21"/>
        </w:rPr>
      </w:pPr>
      <w:r w:rsidRPr="00BF5A6C">
        <w:rPr>
          <w:rFonts w:hint="eastAsia"/>
          <w:bCs/>
          <w:szCs w:val="21"/>
        </w:rPr>
        <w:t>Odaka</w:t>
      </w:r>
      <w:r w:rsidRPr="00BF5A6C">
        <w:rPr>
          <w:bCs/>
          <w:szCs w:val="21"/>
        </w:rPr>
        <w:t>, T.</w:t>
      </w:r>
      <w:r w:rsidRPr="00BF5A6C">
        <w:rPr>
          <w:rFonts w:hint="eastAsia"/>
          <w:bCs/>
          <w:szCs w:val="21"/>
        </w:rPr>
        <w:t xml:space="preserve"> (2003)</w:t>
      </w:r>
      <w:r w:rsidRPr="00BF5A6C">
        <w:rPr>
          <w:bCs/>
          <w:szCs w:val="21"/>
        </w:rPr>
        <w:t xml:space="preserve"> “</w:t>
      </w:r>
      <w:r w:rsidRPr="00BF5A6C">
        <w:rPr>
          <w:szCs w:val="21"/>
        </w:rPr>
        <w:t>Fine</w:t>
      </w:r>
      <w:r w:rsidRPr="00BF5A6C">
        <w:rPr>
          <w:rFonts w:hint="eastAsia"/>
          <w:szCs w:val="21"/>
        </w:rPr>
        <w:t xml:space="preserve"> </w:t>
      </w:r>
      <w:r w:rsidRPr="00BF5A6C">
        <w:rPr>
          <w:szCs w:val="21"/>
        </w:rPr>
        <w:t xml:space="preserve">Painted Wares in the Neolithic Northern Levant: </w:t>
      </w:r>
      <w:r w:rsidR="00FC51F4">
        <w:rPr>
          <w:szCs w:val="21"/>
        </w:rPr>
        <w:t>T</w:t>
      </w:r>
      <w:r w:rsidRPr="00BF5A6C">
        <w:rPr>
          <w:szCs w:val="21"/>
        </w:rPr>
        <w:t>he</w:t>
      </w:r>
      <w:r w:rsidRPr="00BF5A6C">
        <w:rPr>
          <w:rFonts w:hint="eastAsia"/>
          <w:szCs w:val="21"/>
        </w:rPr>
        <w:t xml:space="preserve"> </w:t>
      </w:r>
      <w:r w:rsidRPr="00BF5A6C">
        <w:rPr>
          <w:szCs w:val="21"/>
        </w:rPr>
        <w:t>Earliest Evidence</w:t>
      </w:r>
      <w:r w:rsidRPr="00BF5A6C">
        <w:rPr>
          <w:rFonts w:hint="eastAsia"/>
          <w:szCs w:val="21"/>
        </w:rPr>
        <w:t xml:space="preserve"> </w:t>
      </w:r>
      <w:r w:rsidRPr="00BF5A6C">
        <w:rPr>
          <w:szCs w:val="21"/>
        </w:rPr>
        <w:t>from Tell Ain el-Kerkh, the Rouj</w:t>
      </w:r>
      <w:r w:rsidRPr="00BF5A6C">
        <w:rPr>
          <w:rFonts w:hint="eastAsia"/>
          <w:szCs w:val="21"/>
        </w:rPr>
        <w:t xml:space="preserve"> </w:t>
      </w:r>
      <w:r w:rsidRPr="00BF5A6C">
        <w:rPr>
          <w:szCs w:val="21"/>
        </w:rPr>
        <w:t>Basin</w:t>
      </w:r>
      <w:r w:rsidRPr="00BF5A6C">
        <w:rPr>
          <w:rFonts w:hint="eastAsia"/>
          <w:szCs w:val="21"/>
        </w:rPr>
        <w:t>.</w:t>
      </w:r>
      <w:r w:rsidRPr="00BF5A6C">
        <w:rPr>
          <w:szCs w:val="21"/>
        </w:rPr>
        <w:t>” Orient-Expres</w:t>
      </w:r>
      <w:r w:rsidRPr="00BF5A6C">
        <w:rPr>
          <w:rFonts w:hint="eastAsia"/>
          <w:szCs w:val="21"/>
        </w:rPr>
        <w:t>s</w:t>
      </w:r>
      <w:r w:rsidRPr="00BF5A6C">
        <w:rPr>
          <w:szCs w:val="21"/>
        </w:rPr>
        <w:t> 2003/3: 80-81</w:t>
      </w:r>
    </w:p>
    <w:p w14:paraId="2A7323BF" w14:textId="77777777" w:rsidR="003A7EEC" w:rsidRPr="00BF5A6C" w:rsidRDefault="003A7EEC" w:rsidP="003A7EEC">
      <w:pPr>
        <w:rPr>
          <w:szCs w:val="21"/>
        </w:rPr>
      </w:pPr>
      <w:r w:rsidRPr="00BF5A6C">
        <w:rPr>
          <w:bCs/>
          <w:szCs w:val="21"/>
        </w:rPr>
        <w:t xml:space="preserve">Odaka, T. </w:t>
      </w:r>
      <w:r w:rsidRPr="00BF5A6C">
        <w:rPr>
          <w:rFonts w:hint="eastAsia"/>
          <w:bCs/>
          <w:szCs w:val="21"/>
        </w:rPr>
        <w:t xml:space="preserve">(2003) </w:t>
      </w:r>
      <w:r w:rsidRPr="00BF5A6C">
        <w:rPr>
          <w:bCs/>
          <w:szCs w:val="21"/>
        </w:rPr>
        <w:t>“</w:t>
      </w:r>
      <w:r w:rsidRPr="00BF5A6C">
        <w:rPr>
          <w:szCs w:val="21"/>
        </w:rPr>
        <w:t>Samarra Pottery in the National Museum of Aleppo, Syria.” Al-Rafidan 2</w:t>
      </w:r>
      <w:r w:rsidRPr="00BF5A6C">
        <w:rPr>
          <w:rFonts w:hint="eastAsia"/>
          <w:szCs w:val="21"/>
        </w:rPr>
        <w:t>4: 25-39.</w:t>
      </w:r>
    </w:p>
    <w:p w14:paraId="563DC194" w14:textId="77777777" w:rsidR="00EC3736" w:rsidRDefault="00EC3736" w:rsidP="000C0914">
      <w:pPr>
        <w:rPr>
          <w:szCs w:val="21"/>
        </w:rPr>
      </w:pPr>
    </w:p>
    <w:p w14:paraId="77C1326F" w14:textId="77777777" w:rsidR="00FC51F4" w:rsidRPr="00C7245E" w:rsidRDefault="00FC51F4" w:rsidP="000C0914">
      <w:pPr>
        <w:rPr>
          <w:szCs w:val="21"/>
        </w:rPr>
      </w:pPr>
    </w:p>
    <w:p w14:paraId="27832232" w14:textId="3A2F1A72" w:rsidR="00384033" w:rsidRPr="00BF5A6C" w:rsidRDefault="00BF4F5C" w:rsidP="000C0914">
      <w:pPr>
        <w:rPr>
          <w:szCs w:val="21"/>
          <w:highlight w:val="yellow"/>
        </w:rPr>
      </w:pPr>
      <w:r w:rsidRPr="00BF5A6C">
        <w:rPr>
          <w:rFonts w:hint="eastAsia"/>
          <w:szCs w:val="21"/>
          <w:highlight w:val="yellow"/>
        </w:rPr>
        <w:t>画像キャプション（</w:t>
      </w:r>
      <w:r w:rsidR="00382B17" w:rsidRPr="00BF5A6C">
        <w:rPr>
          <w:rFonts w:hint="eastAsia"/>
          <w:szCs w:val="21"/>
          <w:highlight w:val="yellow"/>
        </w:rPr>
        <w:t>顔写真以外</w:t>
      </w:r>
      <w:r w:rsidRPr="00BF5A6C">
        <w:rPr>
          <w:rFonts w:hint="eastAsia"/>
          <w:szCs w:val="21"/>
          <w:highlight w:val="yellow"/>
        </w:rPr>
        <w:t>）</w:t>
      </w:r>
    </w:p>
    <w:p w14:paraId="7D542FA4" w14:textId="3BDAB3BF" w:rsidR="00BF4F5C" w:rsidRPr="00BF5A6C" w:rsidRDefault="00BF4F5C" w:rsidP="000C0914">
      <w:pPr>
        <w:rPr>
          <w:szCs w:val="21"/>
        </w:rPr>
      </w:pPr>
      <w:r w:rsidRPr="00BF5A6C">
        <w:rPr>
          <w:rFonts w:hint="eastAsia"/>
          <w:szCs w:val="21"/>
          <w:highlight w:val="yellow"/>
        </w:rPr>
        <w:t>Photo2</w:t>
      </w:r>
      <w:r w:rsidRPr="00BF5A6C">
        <w:rPr>
          <w:rFonts w:hint="eastAsia"/>
          <w:szCs w:val="21"/>
        </w:rPr>
        <w:t xml:space="preserve"> </w:t>
      </w:r>
      <w:r w:rsidRPr="00BF5A6C">
        <w:rPr>
          <w:rFonts w:hint="eastAsia"/>
          <w:szCs w:val="21"/>
        </w:rPr>
        <w:t>イラク・クルディスタン、テル・ベグム遺跡の調査風景（</w:t>
      </w:r>
      <w:r w:rsidRPr="00BF5A6C">
        <w:rPr>
          <w:rFonts w:hint="eastAsia"/>
          <w:szCs w:val="21"/>
        </w:rPr>
        <w:t>2013</w:t>
      </w:r>
      <w:r w:rsidRPr="00BF5A6C">
        <w:rPr>
          <w:rFonts w:hint="eastAsia"/>
          <w:szCs w:val="21"/>
        </w:rPr>
        <w:t>年）</w:t>
      </w:r>
    </w:p>
    <w:p w14:paraId="3DC130C0" w14:textId="254825C9" w:rsidR="00BF4F5C" w:rsidRPr="00BF5A6C" w:rsidRDefault="00BF4F5C" w:rsidP="000C0914">
      <w:pPr>
        <w:rPr>
          <w:szCs w:val="21"/>
        </w:rPr>
      </w:pPr>
      <w:r w:rsidRPr="00BF5A6C">
        <w:rPr>
          <w:szCs w:val="21"/>
        </w:rPr>
        <w:t>Re-excavations at Tell Begum, Iraqi Kurdistan, 2013.</w:t>
      </w:r>
    </w:p>
    <w:p w14:paraId="44710C2D" w14:textId="7617B9A6" w:rsidR="00BF4F5C" w:rsidRPr="00BF5A6C" w:rsidRDefault="00BF4F5C" w:rsidP="000C0914">
      <w:pPr>
        <w:rPr>
          <w:szCs w:val="21"/>
        </w:rPr>
      </w:pPr>
      <w:r w:rsidRPr="00BF5A6C">
        <w:rPr>
          <w:rFonts w:hint="eastAsia"/>
          <w:szCs w:val="21"/>
          <w:highlight w:val="yellow"/>
        </w:rPr>
        <w:t>Photo3</w:t>
      </w:r>
      <w:r w:rsidRPr="00BF5A6C">
        <w:rPr>
          <w:rFonts w:hint="eastAsia"/>
          <w:szCs w:val="21"/>
        </w:rPr>
        <w:t xml:space="preserve"> </w:t>
      </w:r>
      <w:r w:rsidRPr="00BF5A6C">
        <w:rPr>
          <w:rFonts w:hint="eastAsia"/>
          <w:szCs w:val="21"/>
        </w:rPr>
        <w:t>シリア、アレッポ国立博物館所蔵のサマッラ土器</w:t>
      </w:r>
    </w:p>
    <w:p w14:paraId="0739FFA2" w14:textId="571093BC" w:rsidR="00BF4F5C" w:rsidRPr="00BF5A6C" w:rsidRDefault="00BF4F5C" w:rsidP="000C0914">
      <w:pPr>
        <w:rPr>
          <w:szCs w:val="21"/>
        </w:rPr>
      </w:pPr>
      <w:r w:rsidRPr="00BF5A6C">
        <w:rPr>
          <w:rFonts w:hint="eastAsia"/>
          <w:szCs w:val="21"/>
        </w:rPr>
        <w:t>Samarra pottery in the National Museum of Aleppo, Syria.</w:t>
      </w:r>
    </w:p>
    <w:p w14:paraId="5BDE570D" w14:textId="77777777" w:rsidR="00BF4F5C" w:rsidRPr="00BF5A6C" w:rsidRDefault="00BF4F5C" w:rsidP="000C0914">
      <w:pPr>
        <w:rPr>
          <w:szCs w:val="21"/>
        </w:rPr>
      </w:pPr>
    </w:p>
    <w:p w14:paraId="53D8B2F1" w14:textId="77777777" w:rsidR="00382B17" w:rsidRPr="00BF5A6C" w:rsidRDefault="00382B17" w:rsidP="00384033">
      <w:pPr>
        <w:rPr>
          <w:szCs w:val="21"/>
        </w:rPr>
      </w:pPr>
    </w:p>
    <w:p w14:paraId="4549BB1A" w14:textId="472B29CF" w:rsidR="00382B17" w:rsidRPr="00BF5A6C" w:rsidRDefault="00AF30E6" w:rsidP="00384033">
      <w:pPr>
        <w:rPr>
          <w:szCs w:val="21"/>
        </w:rPr>
      </w:pPr>
      <w:r>
        <w:rPr>
          <w:szCs w:val="21"/>
        </w:rPr>
        <w:lastRenderedPageBreak/>
        <w:pict w14:anchorId="5DEFC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08pt">
            <v:imagedata r:id="rId6" o:title="Photo1"/>
          </v:shape>
        </w:pict>
      </w:r>
    </w:p>
    <w:p w14:paraId="389BBCBF" w14:textId="02C1137F" w:rsidR="00382B17" w:rsidRPr="00BF5A6C" w:rsidRDefault="00AF30E6" w:rsidP="00384033">
      <w:pPr>
        <w:rPr>
          <w:szCs w:val="21"/>
        </w:rPr>
      </w:pPr>
      <w:r>
        <w:rPr>
          <w:szCs w:val="21"/>
        </w:rPr>
        <w:pict w14:anchorId="2F6B3751">
          <v:shape id="_x0000_i1026" type="#_x0000_t75" style="width:426pt;height:282pt">
            <v:imagedata r:id="rId7" o:title="Photo2"/>
          </v:shape>
        </w:pict>
      </w:r>
      <w:r>
        <w:rPr>
          <w:szCs w:val="21"/>
        </w:rPr>
        <w:lastRenderedPageBreak/>
        <w:pict w14:anchorId="108930AF">
          <v:shape id="_x0000_i1027" type="#_x0000_t75" style="width:426pt;height:282pt">
            <v:imagedata r:id="rId8" o:title="Photo3"/>
          </v:shape>
        </w:pict>
      </w:r>
    </w:p>
    <w:sectPr w:rsidR="00382B17" w:rsidRPr="00BF5A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AEEAC" w14:textId="77777777" w:rsidR="00921B18" w:rsidRDefault="00921B18" w:rsidP="00FF3929">
      <w:r>
        <w:separator/>
      </w:r>
    </w:p>
  </w:endnote>
  <w:endnote w:type="continuationSeparator" w:id="0">
    <w:p w14:paraId="6ADE77CE" w14:textId="77777777" w:rsidR="00921B18" w:rsidRDefault="00921B18" w:rsidP="00FF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6F3DE" w14:textId="77777777" w:rsidR="00921B18" w:rsidRDefault="00921B18" w:rsidP="00FF3929">
      <w:r>
        <w:separator/>
      </w:r>
    </w:p>
  </w:footnote>
  <w:footnote w:type="continuationSeparator" w:id="0">
    <w:p w14:paraId="2EF732A5" w14:textId="77777777" w:rsidR="00921B18" w:rsidRDefault="00921B18" w:rsidP="00FF3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03"/>
    <w:rsid w:val="00024EDA"/>
    <w:rsid w:val="000C0914"/>
    <w:rsid w:val="0020005E"/>
    <w:rsid w:val="002337DF"/>
    <w:rsid w:val="002B5337"/>
    <w:rsid w:val="00335C2B"/>
    <w:rsid w:val="00382B17"/>
    <w:rsid w:val="00384033"/>
    <w:rsid w:val="003A7EEC"/>
    <w:rsid w:val="003F0324"/>
    <w:rsid w:val="00432DEE"/>
    <w:rsid w:val="004D48D2"/>
    <w:rsid w:val="006353CE"/>
    <w:rsid w:val="006A6E3B"/>
    <w:rsid w:val="00813531"/>
    <w:rsid w:val="008C6469"/>
    <w:rsid w:val="00907C65"/>
    <w:rsid w:val="00921B18"/>
    <w:rsid w:val="0093035D"/>
    <w:rsid w:val="00AC3B79"/>
    <w:rsid w:val="00AD5B4D"/>
    <w:rsid w:val="00AF30E6"/>
    <w:rsid w:val="00B459E3"/>
    <w:rsid w:val="00BB5DA5"/>
    <w:rsid w:val="00BF4F5C"/>
    <w:rsid w:val="00BF5A6C"/>
    <w:rsid w:val="00C51248"/>
    <w:rsid w:val="00C7245E"/>
    <w:rsid w:val="00CE7525"/>
    <w:rsid w:val="00D0621C"/>
    <w:rsid w:val="00D40256"/>
    <w:rsid w:val="00DB35B1"/>
    <w:rsid w:val="00DD7203"/>
    <w:rsid w:val="00DF72DD"/>
    <w:rsid w:val="00E43118"/>
    <w:rsid w:val="00EC3736"/>
    <w:rsid w:val="00F337CC"/>
    <w:rsid w:val="00F82561"/>
    <w:rsid w:val="00FC51F4"/>
    <w:rsid w:val="00FF3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809BB3"/>
  <w15:chartTrackingRefBased/>
  <w15:docId w15:val="{2CDFA8A5-7D8E-4B3F-8BBC-40EEB0D1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3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53CE"/>
    <w:rPr>
      <w:rFonts w:asciiTheme="majorHAnsi" w:eastAsiaTheme="majorEastAsia" w:hAnsiTheme="majorHAnsi" w:cstheme="majorBidi"/>
      <w:sz w:val="18"/>
      <w:szCs w:val="18"/>
    </w:rPr>
  </w:style>
  <w:style w:type="paragraph" w:styleId="a5">
    <w:name w:val="header"/>
    <w:basedOn w:val="a"/>
    <w:link w:val="a6"/>
    <w:uiPriority w:val="99"/>
    <w:unhideWhenUsed/>
    <w:rsid w:val="00FF3929"/>
    <w:pPr>
      <w:tabs>
        <w:tab w:val="center" w:pos="4252"/>
        <w:tab w:val="right" w:pos="8504"/>
      </w:tabs>
      <w:snapToGrid w:val="0"/>
    </w:pPr>
  </w:style>
  <w:style w:type="character" w:customStyle="1" w:styleId="a6">
    <w:name w:val="ヘッダー (文字)"/>
    <w:basedOn w:val="a0"/>
    <w:link w:val="a5"/>
    <w:uiPriority w:val="99"/>
    <w:rsid w:val="00FF3929"/>
  </w:style>
  <w:style w:type="paragraph" w:styleId="a7">
    <w:name w:val="footer"/>
    <w:basedOn w:val="a"/>
    <w:link w:val="a8"/>
    <w:uiPriority w:val="99"/>
    <w:unhideWhenUsed/>
    <w:rsid w:val="00FF3929"/>
    <w:pPr>
      <w:tabs>
        <w:tab w:val="center" w:pos="4252"/>
        <w:tab w:val="right" w:pos="8504"/>
      </w:tabs>
      <w:snapToGrid w:val="0"/>
    </w:pPr>
  </w:style>
  <w:style w:type="character" w:customStyle="1" w:styleId="a8">
    <w:name w:val="フッター (文字)"/>
    <w:basedOn w:val="a0"/>
    <w:link w:val="a7"/>
    <w:uiPriority w:val="99"/>
    <w:rsid w:val="00FF3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533</Words>
  <Characters>3040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Takahiro Odaka</dc:creator>
  <cp:keywords/>
  <dc:description/>
  <cp:lastModifiedBy>Takahiro Odaka</cp:lastModifiedBy>
  <cp:revision>3</cp:revision>
  <cp:lastPrinted>2014-09-24T04:04:00Z</cp:lastPrinted>
  <dcterms:created xsi:type="dcterms:W3CDTF">2015-11-04T09:03:00Z</dcterms:created>
  <dcterms:modified xsi:type="dcterms:W3CDTF">2015-11-05T02:33:00Z</dcterms:modified>
</cp:coreProperties>
</file>